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240" w:line="240" w:lineRule="auto"/>
        <w:ind w:left="3968.503937007874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Генеральному прокурору Российской Федерации</w:t>
      </w:r>
    </w:p>
    <w:p w:rsidR="00000000" w:rsidDel="00000000" w:rsidP="00000000" w:rsidRDefault="00000000" w:rsidRPr="00000000" w14:paraId="00000002">
      <w:pPr>
        <w:spacing w:after="0" w:line="240" w:lineRule="auto"/>
        <w:ind w:left="3968.503937007874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Игорю Викторовичу Краснову </w:t>
      </w:r>
    </w:p>
    <w:p w:rsidR="00000000" w:rsidDel="00000000" w:rsidP="00000000" w:rsidRDefault="00000000" w:rsidRPr="00000000" w14:paraId="00000003">
      <w:pPr>
        <w:spacing w:after="0" w:line="240" w:lineRule="auto"/>
        <w:ind w:left="3968.503937007874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ind w:left="3968.503937007874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125993, ГСП-3, Москва, ул. Большая Дмитровка,</w:t>
      </w:r>
    </w:p>
    <w:p w:rsidR="00000000" w:rsidDel="00000000" w:rsidP="00000000" w:rsidRDefault="00000000" w:rsidRPr="00000000" w14:paraId="00000005">
      <w:pPr>
        <w:spacing w:after="0" w:line="240" w:lineRule="auto"/>
        <w:ind w:left="3968.503937007874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д. 15а, строен. 1 </w:t>
      </w:r>
    </w:p>
    <w:p w:rsidR="00000000" w:rsidDel="00000000" w:rsidP="00000000" w:rsidRDefault="00000000" w:rsidRPr="00000000" w14:paraId="00000006">
      <w:pPr>
        <w:spacing w:after="0" w:line="240" w:lineRule="auto"/>
        <w:ind w:left="3968.503937007874" w:firstLine="0"/>
        <w:rPr>
          <w:rFonts w:ascii="Times New Roman" w:cs="Times New Roman" w:eastAsia="Times New Roman" w:hAnsi="Times New Roman"/>
          <w:color w:val="1155cc"/>
          <w:sz w:val="24"/>
          <w:szCs w:val="24"/>
          <w:u w:val="single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https://epp.genproc.gov.ru/web/gprf/internet-reception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ind w:left="3968.503937007874" w:firstLine="0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От _________________________ ФИО </w:t>
      </w:r>
    </w:p>
    <w:p w:rsidR="00000000" w:rsidDel="00000000" w:rsidP="00000000" w:rsidRDefault="00000000" w:rsidRPr="00000000" w14:paraId="00000008">
      <w:pPr>
        <w:spacing w:after="0" w:line="240" w:lineRule="auto"/>
        <w:ind w:left="3968.503937007874" w:firstLine="0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E-mail: ____________</w:t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76" w:lineRule="auto"/>
        <w:ind w:firstLine="54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Уважаемый Игорь Викторович!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76" w:lineRule="auto"/>
        <w:ind w:left="0" w:firstLine="57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21.05.2021 г. Губернатор Ульяновской области А.Ю. Русских издал Указ №49 “О внесении изменений в указ Губернатора Ульяновской области от 12.03.2020 г. № 19” (далее также - Указ). </w:t>
      </w:r>
    </w:p>
    <w:p w:rsidR="00000000" w:rsidDel="00000000" w:rsidP="00000000" w:rsidRDefault="00000000" w:rsidRPr="00000000" w14:paraId="0000000E">
      <w:pPr>
        <w:spacing w:after="0" w:line="276" w:lineRule="auto"/>
        <w:ind w:left="0" w:firstLine="57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76" w:lineRule="auto"/>
        <w:ind w:left="0" w:firstLine="57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Указом среди прочего постановлено: 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after="0" w:line="276" w:lineRule="auto"/>
        <w:ind w:left="0" w:firstLine="566.9291338582675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подпункт 7.2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изложить в новой редакции, согласно которой предлагается часть сотрудников (а именно: 40%) всех предприятий и организаций из тех, кто не имеет антител и не привился, перевести на удаленный режим работы, таким образом, 40% от  количества не привитых, не прошедших тестирование или относящихся к группе риска работников предприятий/организации должны быть переведены на удаленный режим работы;</w:t>
      </w:r>
    </w:p>
    <w:p w:rsidR="00000000" w:rsidDel="00000000" w:rsidP="00000000" w:rsidRDefault="00000000" w:rsidRPr="00000000" w14:paraId="00000011">
      <w:pPr>
        <w:spacing w:after="0" w:line="276" w:lineRule="auto"/>
        <w:ind w:left="0" w:firstLine="566.92913385826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line="276" w:lineRule="auto"/>
        <w:ind w:left="0" w:firstLine="566.9291338582675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пункт 7.5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изложить в новой редакции следующего содержания:</w:t>
      </w:r>
    </w:p>
    <w:p w:rsidR="00000000" w:rsidDel="00000000" w:rsidP="00000000" w:rsidRDefault="00000000" w:rsidRPr="00000000" w14:paraId="00000013">
      <w:pPr>
        <w:spacing w:after="0" w:line="276" w:lineRule="auto"/>
        <w:ind w:left="0" w:firstLine="566.92913385826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"Обеспечить проведение тестирования на наличие новой коронавирусной инфекции (COVID-19) невакцинированных работников не реже 1 раза в 2 недели и допуск работника на рабочее место лишь при наличии медицинского подтверждения отсутствия новой коронавирусной инфекции."</w:t>
      </w:r>
    </w:p>
    <w:p w:rsidR="00000000" w:rsidDel="00000000" w:rsidP="00000000" w:rsidRDefault="00000000" w:rsidRPr="00000000" w14:paraId="00000014">
      <w:pPr>
        <w:spacing w:after="0" w:line="276" w:lineRule="auto"/>
        <w:ind w:left="0" w:firstLine="566.92913385826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00" w:lineRule="auto"/>
        <w:ind w:firstLine="57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Указ Губернатора Ульяновской области А.Ю. Русских от 21.05.2021 №49 противоречит действующему российскому законодательству по следующим основаниям.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spacing w:after="200" w:lineRule="auto"/>
        <w:ind w:left="0" w:firstLine="57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Любые медицинские вмешательства, в частности вакцинация, в Российской Федерации добровольны, п.1 ст. 20; пп. 8 п. 5 ст. 19 ФЗ № 323 «Об основах охраны здоровья граждан в Российской Федерации», ст. 5; п. 2 ст. 11 ФЗ № 157 «Об иммунопрофилактике инфекционных болезней».</w:t>
      </w:r>
    </w:p>
    <w:p w:rsidR="00000000" w:rsidDel="00000000" w:rsidP="00000000" w:rsidRDefault="00000000" w:rsidRPr="00000000" w14:paraId="00000017">
      <w:pPr>
        <w:spacing w:after="200" w:lineRule="auto"/>
        <w:ind w:left="0" w:firstLine="57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Указ Губернатора Ульяновской области не учитывает нормы законов, согласно которым на сегодняшний день прививка  против коронавирусной инфекции не является обязательной и включена лишь в календарь профилактических прививок по эпидемическим показаниям. </w:t>
      </w:r>
    </w:p>
    <w:p w:rsidR="00000000" w:rsidDel="00000000" w:rsidP="00000000" w:rsidRDefault="00000000" w:rsidRPr="00000000" w14:paraId="00000018">
      <w:pPr>
        <w:spacing w:after="200" w:lineRule="auto"/>
        <w:ind w:firstLine="57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соответствии с ч. 2 ст. 10 ФЗ № 157 "Об иммунопрофилактике инфекционных болезней” решения о проведении профилактических прививок по эпидемическим показаниям принимают главный государственный санитарный врач  Российской Федерации, главные государственные санитарные врачи субъектов Российской Федерации. </w:t>
      </w:r>
    </w:p>
    <w:p w:rsidR="00000000" w:rsidDel="00000000" w:rsidP="00000000" w:rsidRDefault="00000000" w:rsidRPr="00000000" w14:paraId="00000019">
      <w:pPr>
        <w:spacing w:after="200" w:lineRule="auto"/>
        <w:ind w:firstLine="57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соответствии с п. 6, абзац 5, ст. 51 ФЗ № 52 “О санитарно-эпидемиологическом благополучии” главные санитарные врачи наделены полномочиями при угрозе возникновения и распространения инфекционных заболеваний, представляющих опасность для окружающих, выносить мотивированные постановления о проведении профилактических прививок гражданам или отдельным группам граждан по эпидемическим показаниям.</w:t>
      </w:r>
    </w:p>
    <w:p w:rsidR="00000000" w:rsidDel="00000000" w:rsidP="00000000" w:rsidRDefault="00000000" w:rsidRPr="00000000" w14:paraId="0000001A">
      <w:pPr>
        <w:spacing w:after="200" w:lineRule="auto"/>
        <w:ind w:firstLine="57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Таким образом, при опасных эпидемических показаниях и угрозах эпидемии Роспотребнадзор имеет право объявить обязательную вакцинацию отдельных групп граждан, в противном случае они могут быть отстранены от работы на период объявленной эпидемии.</w:t>
      </w:r>
    </w:p>
    <w:p w:rsidR="00000000" w:rsidDel="00000000" w:rsidP="00000000" w:rsidRDefault="00000000" w:rsidRPr="00000000" w14:paraId="0000001B">
      <w:pPr>
        <w:spacing w:after="200" w:lineRule="auto"/>
        <w:ind w:firstLine="57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Поэтому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 отношении вакцины против коронавирусной инфекции у представителей любых профессий, в настоящее время обязанности вакцинироваться нет. </w:t>
      </w:r>
    </w:p>
    <w:p w:rsidR="00000000" w:rsidDel="00000000" w:rsidP="00000000" w:rsidRDefault="00000000" w:rsidRPr="00000000" w14:paraId="0000001C">
      <w:pPr>
        <w:spacing w:after="200" w:lineRule="auto"/>
        <w:ind w:firstLine="57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Такая правовая позиция в том числе подтверждается официальным разъяснением Роспотребнадзора за подписью главного санитарного врача Российской Федерации, руководителя Роспотребнадзора А.Ю.Поповой: Письмо от 01.03.2021 N 02/3835-2021-32 «Об иммунизации сотрудников образовательных организаций». В указанном письме, в числе прочего сообщается, что вакцинация против новой коронавирусной инфекции в Российской Федерации является добровольной для всех категорий граждан (копия письма прилагается).</w:t>
      </w:r>
    </w:p>
    <w:p w:rsidR="00000000" w:rsidDel="00000000" w:rsidP="00000000" w:rsidRDefault="00000000" w:rsidRPr="00000000" w14:paraId="0000001D">
      <w:pPr>
        <w:spacing w:after="0" w:line="240" w:lineRule="auto"/>
        <w:ind w:firstLine="57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силу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абз. 7 п. 1 ст. 5 Федеральный закон от 17.09.1998 N 157-ФЗ "Об иммунопрофилактике инфекционных болезней"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(далее - Закон об иммунопрофилактике)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граждане при осуществлении иммунопрофилактики имеют право на отказ от профилактических прививок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E">
      <w:pPr>
        <w:spacing w:after="0" w:line="240" w:lineRule="auto"/>
        <w:ind w:firstLine="57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ind w:firstLine="570"/>
        <w:jc w:val="both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Частью 2 статьи 5 Закона об иммунопрофилактике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предусмотрен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закрытый перечень последствий отсутствия профилактических прививок. </w:t>
      </w:r>
    </w:p>
    <w:p w:rsidR="00000000" w:rsidDel="00000000" w:rsidP="00000000" w:rsidRDefault="00000000" w:rsidRPr="00000000" w14:paraId="00000020">
      <w:pPr>
        <w:spacing w:after="0" w:line="240" w:lineRule="auto"/>
        <w:ind w:firstLine="57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ind w:firstLine="57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Такое последствие отсутствия какой-либо прививки, как перевод работника на удаленный режим работы, не предусмотрен законом "Об иммунопрофилактике инфекционных болезней" и Трудовым кодексом Российской Федерации (далее - ТК РФ).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ind w:firstLine="57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200" w:lineRule="auto"/>
        <w:ind w:firstLine="57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Согласно ст. 3 ТК РФ никто не может быть ограничен в трудовых правах и свободах или получать какие-либо преимущества в зависимости от пола, расы, цвета кожи, национальности, языка, происхождения, имущественного, семейного, социального и должностного положения, возраста, места жительства, отношения к религии, убеждений, принадлежности или непринадлежности к общественным объединениям или каким-либо социальным группам, а также от других обстоятельств, не связанных с деловыми качествами работника.</w:t>
      </w:r>
    </w:p>
    <w:p w:rsidR="00000000" w:rsidDel="00000000" w:rsidP="00000000" w:rsidRDefault="00000000" w:rsidRPr="00000000" w14:paraId="00000024">
      <w:pPr>
        <w:spacing w:after="200" w:lineRule="auto"/>
        <w:ind w:firstLine="57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Следовательно, принуждение граждан к вакцинации против новой коронавирусной инфекции путем угрозы ущемления его в трудовых правах недопустимо, а отказ от вакцинации против коронавирусной инфекции не может быть основанием для перевода на удаленный режим работы по изложенным выше основаниям. </w:t>
      </w:r>
    </w:p>
    <w:p w:rsidR="00000000" w:rsidDel="00000000" w:rsidP="00000000" w:rsidRDefault="00000000" w:rsidRPr="00000000" w14:paraId="00000025">
      <w:pPr>
        <w:numPr>
          <w:ilvl w:val="0"/>
          <w:numId w:val="4"/>
        </w:numPr>
        <w:spacing w:after="0" w:line="276" w:lineRule="auto"/>
        <w:ind w:left="0" w:firstLine="708.6614173228347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Кроме того,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лабораторные методы обследования (тестирование на коронавирус)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соответствии с пунктами 4 и 9 соответственно “Перечня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помощи", утв. Приказом Минздравсоцразвития России от 23.04.2012 N 390н, также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являются медицинским вмешательством, осуществляемом исключительно на добровольной основе в соответствии с пп. 8 п. 5 ст. 19 ФЗ "Об основах охраны здоровья граждан в РФ". </w:t>
      </w:r>
    </w:p>
    <w:p w:rsidR="00000000" w:rsidDel="00000000" w:rsidP="00000000" w:rsidRDefault="00000000" w:rsidRPr="00000000" w14:paraId="00000026">
      <w:pPr>
        <w:spacing w:after="0" w:line="276" w:lineRule="auto"/>
        <w:ind w:left="0" w:firstLine="708.661417322834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76" w:lineRule="auto"/>
        <w:ind w:left="0" w:firstLine="708.661417322834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соответствии с п. 2 ст. 3 ФЗ "Об основах охраны здоровья граждан в Российской Федерации" нормы об охране здоровья, содержащиеся в других федеральных законах, иных нормативных правовых актах Российской Федерации, законах и иных нормативных правовых актах субъектов Российской Федерации, не должны противоречить нормам настоящего Федерального закона.</w:t>
      </w:r>
    </w:p>
    <w:p w:rsidR="00000000" w:rsidDel="00000000" w:rsidP="00000000" w:rsidRDefault="00000000" w:rsidRPr="00000000" w14:paraId="00000028">
      <w:pPr>
        <w:spacing w:after="0" w:line="276" w:lineRule="auto"/>
        <w:ind w:left="0" w:firstLine="708.6614173228347"/>
        <w:jc w:val="both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соответствии с п. 3 ст. 3 ФЗ "Об основах охраны здоровья граждан в Российской Федерации"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в случае несоответствия норм об охране здоровья, содержащихся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других федеральных законах, иных нормативных правовых актах Российской Федерации, законах и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иных нормативных правовых актах субъектов Российской Федерации, нормам настоящего Федерального закона применяются нормы настоящего Федерального закона.</w:t>
      </w:r>
    </w:p>
    <w:p w:rsidR="00000000" w:rsidDel="00000000" w:rsidP="00000000" w:rsidRDefault="00000000" w:rsidRPr="00000000" w14:paraId="00000029">
      <w:pPr>
        <w:spacing w:after="0" w:line="276" w:lineRule="auto"/>
        <w:ind w:left="0" w:firstLine="57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76" w:lineRule="auto"/>
        <w:ind w:left="0" w:firstLine="57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Согласно части 9 статьи 5 ТК РФ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нормативные правовые акты органов исполнительной власти субъектов Российской Федерации не должны противоречить ТК РФ, иным федеральным законам,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указам Президента Российской Федерации, постановлениям Правительства Российской Федерации и нормативным правовым актам федеральных органов исполнительной власти.</w:t>
      </w:r>
    </w:p>
    <w:p w:rsidR="00000000" w:rsidDel="00000000" w:rsidP="00000000" w:rsidRDefault="00000000" w:rsidRPr="00000000" w14:paraId="0000002B">
      <w:pPr>
        <w:spacing w:after="0" w:line="276" w:lineRule="auto"/>
        <w:ind w:firstLine="57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76" w:lineRule="auto"/>
        <w:ind w:firstLine="57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Нормами ТК РФ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иным федеральным законам и перечисленными нормативными правовыми актами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не предусмотрена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в трудовых отношениях такая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процедура как “допуск или недопуск работодателем работника на рабочее место”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также не предусмотрены основания такого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недопуска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такие, например, как непредоставление справки об отсутствии какой-либо инфекции.</w:t>
      </w:r>
    </w:p>
    <w:p w:rsidR="00000000" w:rsidDel="00000000" w:rsidP="00000000" w:rsidRDefault="00000000" w:rsidRPr="00000000" w14:paraId="0000002D">
      <w:pPr>
        <w:spacing w:after="0" w:line="276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200" w:lineRule="auto"/>
        <w:ind w:firstLine="57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Обращаем внимание, что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согласно ст. 88 ТК РФ работодатель не вправе запрашивать информацию о состоянии здоровья работника, за исключением данных, свидетельствующих о возможности выполнения работником трудовых функций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(обязательные медицинские осмотры и прочее). </w:t>
      </w:r>
    </w:p>
    <w:p w:rsidR="00000000" w:rsidDel="00000000" w:rsidP="00000000" w:rsidRDefault="00000000" w:rsidRPr="00000000" w14:paraId="0000002F">
      <w:pPr>
        <w:spacing w:after="200" w:lineRule="auto"/>
        <w:ind w:firstLine="57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письме от Минтруда от 30.03.2021 № 77/7-6144-21-ОБ/10-10743-ОБ/18-593 со ссылкой на ст. 88 ТК РФ указано, что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работодатель не вправе требовать от работника прохождения теста на коронавирус и вакцинации, если таковые не являются элементами обязательного медицинского осмотра.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0">
      <w:pPr>
        <w:spacing w:after="200" w:lineRule="auto"/>
        <w:ind w:firstLine="57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Кроме того, работодатели не являются теми лицами, которые в соответствии с пунктом 3 части 4 статьи 13 Федерального закона от 21.11.2011 N 323-ФЗ "Об основах охраны здоровья граждан в Российской Федерации" имеют право в целях организации труда без согласия работников запрашивать сведения, составляющие врачебную тайну, в виде справок о наличии или отсутствии коронавирусной инфекции, справок о наличии антител к новой коронавирусной инфекции, справок и информации о наличии либо отсутствии  прививок, в том числе прививки против новой коронавирусной инфекций.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76" w:lineRule="auto"/>
        <w:ind w:firstLine="57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основании изложенного,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положения Указа Губернатора Ульяновской области № 49 от 21.05.2021 г.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противоречат нормам Трудового кодекса Российской Федерации, ФЗ № 323 «Об основах охраны здоровья граждан в Российской Федерации» и  ФЗ № 157 «Об иммунопрофилактике инфекционных болезней».</w:t>
      </w:r>
    </w:p>
    <w:p w:rsidR="00000000" w:rsidDel="00000000" w:rsidP="00000000" w:rsidRDefault="00000000" w:rsidRPr="00000000" w14:paraId="00000032">
      <w:pPr>
        <w:spacing w:after="0" w:line="276" w:lineRule="auto"/>
        <w:ind w:firstLine="57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76" w:lineRule="auto"/>
        <w:ind w:firstLine="57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Анализ указанных положений Указа Губернатора Ульяновской области № 49 от 21.05.2021 г. дает основание полагать, что, в действиях лица, издавшего такой Указ, могут иметься признаки преступления, предусмотренного статьей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136 Уголовного кодекса Российской Федерации - нарушение равенства прав и свобод человека и гражданина.</w:t>
      </w:r>
    </w:p>
    <w:p w:rsidR="00000000" w:rsidDel="00000000" w:rsidP="00000000" w:rsidRDefault="00000000" w:rsidRPr="00000000" w14:paraId="00000034">
      <w:pPr>
        <w:spacing w:after="0" w:line="276" w:lineRule="auto"/>
        <w:ind w:firstLine="57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76" w:lineRule="auto"/>
        <w:ind w:firstLine="57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Согласно ч. 1 ст. 27 Федеральный закон от 06.10.1999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правовые акты высшего должностного лица субъекта Российской Федерации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(руководителя высшего исполнительного органа государственной власти субъекта Российской Федерации), высшего исполнительного органа государственной власти субъекта Российской Федерации, иных органов государственной власти субъекта Российской Федерации, а также правовые акты должностных лиц указанных органов,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противоречащие Конституции Российской Федерации, федеральным законам, конституции (уставу) и законам субъекта Российской Федерации,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подлежат опротестованию соответствующим прокурором или его заместителем в установленном законом порядке.</w:t>
      </w:r>
    </w:p>
    <w:p w:rsidR="00000000" w:rsidDel="00000000" w:rsidP="00000000" w:rsidRDefault="00000000" w:rsidRPr="00000000" w14:paraId="00000036">
      <w:pPr>
        <w:spacing w:after="0" w:line="276" w:lineRule="auto"/>
        <w:ind w:firstLine="57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 соответствии со статьей 23 Федерального закона от 17.01.1992 N 2202-1 "О прокуратуре Российской Федерации” прокурор или его заместитель приносит протест на противоречащий закону правовой акт в орган или должностному лицу, которые издали этот акт, либо в вышестоящий орган или вышестоящему должностному лицу, либо обращается в суд в порядке, предусмотренном процессуальным законодательством Российской Федерации.</w:t>
      </w:r>
    </w:p>
    <w:p w:rsidR="00000000" w:rsidDel="00000000" w:rsidP="00000000" w:rsidRDefault="00000000" w:rsidRPr="00000000" w14:paraId="00000037">
      <w:pPr>
        <w:spacing w:after="0" w:line="276" w:lineRule="auto"/>
        <w:ind w:firstLine="57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200" w:lineRule="auto"/>
        <w:ind w:left="0" w:firstLine="57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основании изложенного,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ПРОШУ: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3"/>
        </w:numPr>
        <w:spacing w:after="0" w:lineRule="auto"/>
        <w:ind w:left="0" w:firstLine="57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Провести проверку изложенных фактов, не допустить принуждение работников организаций и иного населения Ульяновской области к вакцинации против коронавирусной инфекции.</w:t>
      </w:r>
    </w:p>
    <w:p w:rsidR="00000000" w:rsidDel="00000000" w:rsidP="00000000" w:rsidRDefault="00000000" w:rsidRPr="00000000" w14:paraId="0000003A">
      <w:pPr>
        <w:numPr>
          <w:ilvl w:val="0"/>
          <w:numId w:val="3"/>
        </w:numPr>
        <w:ind w:left="0" w:firstLine="57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Принести протест на Указ Губернатора Ульяновской области № 49 от 21.05.2021 г., как противоречащий  федеральным законам Российской Федерации.</w:t>
      </w:r>
    </w:p>
    <w:p w:rsidR="00000000" w:rsidDel="00000000" w:rsidP="00000000" w:rsidRDefault="00000000" w:rsidRPr="00000000" w14:paraId="0000003B">
      <w:pPr>
        <w:ind w:left="0" w:firstLine="720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Приложение</w:t>
      </w:r>
    </w:p>
    <w:p w:rsidR="00000000" w:rsidDel="00000000" w:rsidP="00000000" w:rsidRDefault="00000000" w:rsidRPr="00000000" w14:paraId="0000003C">
      <w:pPr>
        <w:ind w:firstLine="57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Указ Губернатора Ульяновской области № 49 от 21.05.2021 г.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0"/>
            <w:szCs w:val="20"/>
            <w:u w:val="single"/>
            <w:rtl w:val="0"/>
          </w:rPr>
          <w:t xml:space="preserve">http://publication.pravo.gov.ru/Document/View/7300202105240006?index=0&amp;rangeSize=1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3D">
      <w:pPr>
        <w:ind w:firstLine="57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Письмо руководителя Роспотребнадзора А.Ю. Поповой от 01.03.2021 № 02/3835-2021-32 "Об иммунизации сотрудников образовательных организаций" о добровольности вакцинации против коронавируса для всех категорий граждан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0"/>
            <w:szCs w:val="20"/>
            <w:u w:val="single"/>
            <w:rtl w:val="0"/>
          </w:rPr>
          <w:t xml:space="preserve">http://www.consultant.ru/document/cons_doc_LAW_379268/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3E">
      <w:pPr>
        <w:ind w:firstLine="57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Письмо заместителя руководителя Роспотребнадзора Е.Б. Ежловой, о добровольности вакцинации против коронавируса для всех категорий граждан, в том числе для групп высокого риска от 01.04.2021 г. № 09-6328-2021-40 </w:t>
      </w:r>
    </w:p>
    <w:p w:rsidR="00000000" w:rsidDel="00000000" w:rsidP="00000000" w:rsidRDefault="00000000" w:rsidRPr="00000000" w14:paraId="0000003F">
      <w:pPr>
        <w:ind w:firstLine="566.9291338582675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Письмо Минтруда от 30.03.2021 № 77/7-6144-21-ОБ/10-10743-ОБ/18-593</w:t>
      </w:r>
    </w:p>
    <w:p w:rsidR="00000000" w:rsidDel="00000000" w:rsidP="00000000" w:rsidRDefault="00000000" w:rsidRPr="00000000" w14:paraId="00000040">
      <w:pPr>
        <w:ind w:left="-284" w:firstLine="851"/>
        <w:jc w:val="both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Дата: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___________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_____________________________</w:t>
      </w:r>
    </w:p>
    <w:p w:rsidR="00000000" w:rsidDel="00000000" w:rsidP="00000000" w:rsidRDefault="00000000" w:rsidRPr="00000000" w14:paraId="00000041">
      <w:pPr>
        <w:spacing w:line="240" w:lineRule="auto"/>
        <w:ind w:left="-284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</w:rPr>
        <w:drawing>
          <wp:inline distB="114300" distT="114300" distL="114300" distR="114300">
            <wp:extent cx="6334907" cy="9112059"/>
            <wp:effectExtent b="0" l="0" r="0" t="0"/>
            <wp:docPr id="26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34907" cy="911205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240" w:lineRule="auto"/>
        <w:ind w:left="-284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</w:rPr>
        <w:drawing>
          <wp:inline distB="114300" distT="114300" distL="114300" distR="114300">
            <wp:extent cx="6424034" cy="8550084"/>
            <wp:effectExtent b="0" l="0" r="0" t="0"/>
            <wp:docPr id="32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24034" cy="855008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240" w:lineRule="auto"/>
        <w:ind w:left="-284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240" w:lineRule="auto"/>
        <w:ind w:left="-284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ind w:left="-566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0" distT="0" distL="0" distR="0">
            <wp:extent cx="5840770" cy="5897021"/>
            <wp:effectExtent b="0" l="0" r="0" t="0"/>
            <wp:docPr descr="C:\Users\Mael\Desktop\photo5371057535559250422.jpg" id="27" name="image1.jpg"/>
            <a:graphic>
              <a:graphicData uri="http://schemas.openxmlformats.org/drawingml/2006/picture">
                <pic:pic>
                  <pic:nvPicPr>
                    <pic:cNvPr descr="C:\Users\Mael\Desktop\photo5371057535559250422.jpg" id="0" name="image1.jp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40770" cy="589702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ind w:left="-566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ind w:left="-566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0" distT="0" distL="0" distR="0">
            <wp:extent cx="6096000" cy="6135140"/>
            <wp:effectExtent b="0" l="0" r="0" t="0"/>
            <wp:docPr descr="C:\Users\Mael\Desktop\photo5371057535559250423.jpg" id="29" name="image2.jpg"/>
            <a:graphic>
              <a:graphicData uri="http://schemas.openxmlformats.org/drawingml/2006/picture">
                <pic:pic>
                  <pic:nvPicPr>
                    <pic:cNvPr descr="C:\Users\Mael\Desktop\photo5371057535559250423.jpg" id="0" name="image2.jp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61351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6209615" cy="8788400"/>
            <wp:effectExtent b="0" l="0" r="0" t="0"/>
            <wp:docPr id="28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09615" cy="8788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6209615" cy="8724900"/>
            <wp:effectExtent b="0" l="0" r="0" t="0"/>
            <wp:docPr id="31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09615" cy="8724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5719388" cy="9745766"/>
            <wp:effectExtent b="0" l="0" r="0" t="0"/>
            <wp:docPr id="30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19388" cy="974576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17" w:type="default"/>
      <w:headerReference r:id="rId18" w:type="first"/>
      <w:headerReference r:id="rId19" w:type="even"/>
      <w:footerReference r:id="rId20" w:type="default"/>
      <w:footerReference r:id="rId21" w:type="first"/>
      <w:footerReference r:id="rId22" w:type="even"/>
      <w:pgSz w:h="16838" w:w="11906" w:orient="portrait"/>
      <w:pgMar w:bottom="851" w:top="851" w:left="1275.5905511811022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spacing w:after="200" w:lineRule="auto"/>
      <w:ind w:firstLine="855"/>
      <w:jc w:val="both"/>
      <w:rPr>
        <w:rFonts w:ascii="Times New Roman" w:cs="Times New Roman" w:eastAsia="Times New Roman" w:hAnsi="Times New Roman"/>
        <w:sz w:val="24"/>
        <w:szCs w:val="24"/>
        <w:highlight w:val="yellow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sz w:val="24"/>
        <w:szCs w:val="24"/>
        <w:highlight w:val="yellow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40" w:before="300" w:line="276" w:lineRule="auto"/>
    </w:pPr>
    <w:rPr>
      <w:smallCaps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40" w:before="300" w:line="276" w:lineRule="auto"/>
    </w:pPr>
    <w:rPr>
      <w:smallCaps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40" w:before="300" w:line="276" w:lineRule="auto"/>
    </w:pPr>
    <w:rPr>
      <w:smallCaps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40" w:before="300" w:line="276" w:lineRule="auto"/>
    </w:pPr>
    <w:rPr>
      <w:smallCaps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40" w:before="300" w:line="276" w:lineRule="auto"/>
    </w:pPr>
    <w:rPr>
      <w:smallCaps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40" w:before="300" w:line="276" w:lineRule="auto"/>
    </w:pPr>
    <w:rPr>
      <w:smallCaps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A54691"/>
  </w:style>
  <w:style w:type="paragraph" w:styleId="1">
    <w:name w:val="heading 1"/>
    <w:basedOn w:val="a"/>
    <w:next w:val="a"/>
    <w:link w:val="10"/>
    <w:uiPriority w:val="9"/>
    <w:qFormat w:val="1"/>
    <w:rsid w:val="00A40DDE"/>
    <w:pPr>
      <w:spacing w:after="40" w:before="300" w:line="276" w:lineRule="auto"/>
      <w:outlineLvl w:val="0"/>
    </w:pPr>
    <w:rPr>
      <w:rFonts w:eastAsiaTheme="minorEastAsia"/>
      <w:smallCaps w:val="1"/>
      <w:spacing w:val="5"/>
      <w:sz w:val="32"/>
      <w:szCs w:val="32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39"/>
    <w:rsid w:val="00DC184C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a4">
    <w:name w:val="Hyperlink"/>
    <w:basedOn w:val="a0"/>
    <w:uiPriority w:val="99"/>
    <w:unhideWhenUsed w:val="1"/>
    <w:rsid w:val="00DC184C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 w:val="1"/>
    <w:rsid w:val="00DC184C"/>
    <w:pPr>
      <w:ind w:left="720"/>
      <w:contextualSpacing w:val="1"/>
    </w:pPr>
  </w:style>
  <w:style w:type="character" w:styleId="10" w:customStyle="1">
    <w:name w:val="Заголовок 1 Знак"/>
    <w:basedOn w:val="a0"/>
    <w:link w:val="1"/>
    <w:uiPriority w:val="9"/>
    <w:rsid w:val="00A40DDE"/>
    <w:rPr>
      <w:rFonts w:eastAsiaTheme="minorEastAsia"/>
      <w:smallCaps w:val="1"/>
      <w:spacing w:val="5"/>
      <w:sz w:val="32"/>
      <w:szCs w:val="32"/>
    </w:rPr>
  </w:style>
  <w:style w:type="paragraph" w:styleId="a6">
    <w:name w:val="header"/>
    <w:basedOn w:val="a"/>
    <w:link w:val="a7"/>
    <w:uiPriority w:val="99"/>
    <w:semiHidden w:val="1"/>
    <w:unhideWhenUsed w:val="1"/>
    <w:rsid w:val="00CE24D2"/>
    <w:pPr>
      <w:tabs>
        <w:tab w:val="center" w:pos="4677"/>
        <w:tab w:val="right" w:pos="9355"/>
      </w:tabs>
      <w:spacing w:after="0" w:line="240" w:lineRule="auto"/>
    </w:pPr>
  </w:style>
  <w:style w:type="character" w:styleId="a7" w:customStyle="1">
    <w:name w:val="Верхний колонтитул Знак"/>
    <w:basedOn w:val="a0"/>
    <w:link w:val="a6"/>
    <w:uiPriority w:val="99"/>
    <w:semiHidden w:val="1"/>
    <w:rsid w:val="00CE24D2"/>
  </w:style>
  <w:style w:type="paragraph" w:styleId="a8">
    <w:name w:val="footer"/>
    <w:basedOn w:val="a"/>
    <w:link w:val="a9"/>
    <w:uiPriority w:val="99"/>
    <w:semiHidden w:val="1"/>
    <w:unhideWhenUsed w:val="1"/>
    <w:rsid w:val="00CE24D2"/>
    <w:pPr>
      <w:tabs>
        <w:tab w:val="center" w:pos="4677"/>
        <w:tab w:val="right" w:pos="9355"/>
      </w:tabs>
      <w:spacing w:after="0" w:line="240" w:lineRule="auto"/>
    </w:pPr>
  </w:style>
  <w:style w:type="character" w:styleId="a9" w:customStyle="1">
    <w:name w:val="Нижний колонтитул Знак"/>
    <w:basedOn w:val="a0"/>
    <w:link w:val="a8"/>
    <w:uiPriority w:val="99"/>
    <w:semiHidden w:val="1"/>
    <w:rsid w:val="00CE24D2"/>
  </w:style>
  <w:style w:type="paragraph" w:styleId="aa">
    <w:name w:val="Balloon Text"/>
    <w:basedOn w:val="a"/>
    <w:link w:val="ab"/>
    <w:uiPriority w:val="99"/>
    <w:semiHidden w:val="1"/>
    <w:unhideWhenUsed w:val="1"/>
    <w:rsid w:val="00F012E4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ab" w:customStyle="1">
    <w:name w:val="Текст выноски Знак"/>
    <w:basedOn w:val="a0"/>
    <w:link w:val="aa"/>
    <w:uiPriority w:val="99"/>
    <w:semiHidden w:val="1"/>
    <w:rsid w:val="00F012E4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footer" Target="footer1.xml"/><Relationship Id="rId11" Type="http://schemas.openxmlformats.org/officeDocument/2006/relationships/image" Target="media/image6.png"/><Relationship Id="rId22" Type="http://schemas.openxmlformats.org/officeDocument/2006/relationships/footer" Target="footer2.xml"/><Relationship Id="rId10" Type="http://schemas.openxmlformats.org/officeDocument/2006/relationships/image" Target="media/image7.png"/><Relationship Id="rId21" Type="http://schemas.openxmlformats.org/officeDocument/2006/relationships/footer" Target="footer3.xml"/><Relationship Id="rId13" Type="http://schemas.openxmlformats.org/officeDocument/2006/relationships/image" Target="media/image2.jpg"/><Relationship Id="rId12" Type="http://schemas.openxmlformats.org/officeDocument/2006/relationships/image" Target="media/image1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consultant.ru/document/cons_doc_LAW_379268/" TargetMode="External"/><Relationship Id="rId15" Type="http://schemas.openxmlformats.org/officeDocument/2006/relationships/image" Target="media/image5.jpg"/><Relationship Id="rId14" Type="http://schemas.openxmlformats.org/officeDocument/2006/relationships/image" Target="media/image3.jpg"/><Relationship Id="rId17" Type="http://schemas.openxmlformats.org/officeDocument/2006/relationships/header" Target="header2.xml"/><Relationship Id="rId16" Type="http://schemas.openxmlformats.org/officeDocument/2006/relationships/image" Target="media/image4.jpg"/><Relationship Id="rId5" Type="http://schemas.openxmlformats.org/officeDocument/2006/relationships/styles" Target="styles.xml"/><Relationship Id="rId19" Type="http://schemas.openxmlformats.org/officeDocument/2006/relationships/header" Target="header3.xml"/><Relationship Id="rId6" Type="http://schemas.openxmlformats.org/officeDocument/2006/relationships/customXml" Target="../customXML/item1.xml"/><Relationship Id="rId18" Type="http://schemas.openxmlformats.org/officeDocument/2006/relationships/header" Target="header1.xml"/><Relationship Id="rId7" Type="http://schemas.openxmlformats.org/officeDocument/2006/relationships/hyperlink" Target="https://epp.genproc.gov.ru/web/gprf/internet-reception" TargetMode="External"/><Relationship Id="rId8" Type="http://schemas.openxmlformats.org/officeDocument/2006/relationships/hyperlink" Target="http://publication.pravo.gov.ru/Document/View/7300202105240006?index=0&amp;rangeSize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A7rQTSwgKbvH7yIe9q3ifmqckw==">AMUW2mW637AJo/7ETvtiqjBIfQLx3Mw6mLjTXtqeMkKru2k34haskqEtluo1nvCwbuW3pfcRlNKSpf3MpUFu9dX2pMCwgn+mZZ7fv9oxylf1mP5lR+ElLRc=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2021-02-13T16:02:00Z</dcterms:created>
  <dc:creator>Анна Витрянская</dc:creator>
</cp:coreProperties>
</file>